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9D4E" w14:textId="77777777" w:rsidR="00A23769" w:rsidRDefault="00A23769" w:rsidP="00A23769">
      <w:pPr>
        <w:spacing w:after="0" w:line="240" w:lineRule="auto"/>
        <w:jc w:val="both"/>
        <w:rPr>
          <w:rFonts w:ascii="Century Gothic" w:hAnsi="Century Gothic"/>
          <w:b/>
          <w:i/>
          <w:color w:val="0070C0"/>
        </w:rPr>
      </w:pPr>
    </w:p>
    <w:p w14:paraId="0807603A" w14:textId="77777777" w:rsidR="00A23769" w:rsidRDefault="00A23769" w:rsidP="00A23769">
      <w:pPr>
        <w:spacing w:after="0" w:line="240" w:lineRule="auto"/>
        <w:jc w:val="both"/>
        <w:rPr>
          <w:rFonts w:ascii="Century Gothic" w:hAnsi="Century Gothic"/>
          <w:b/>
          <w:i/>
          <w:color w:val="0070C0"/>
        </w:rPr>
      </w:pPr>
    </w:p>
    <w:p w14:paraId="1E034EF7" w14:textId="77777777" w:rsidR="0092567B" w:rsidRDefault="0092567B" w:rsidP="0092567B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Proposta Stakeholders</w:t>
      </w:r>
      <w:r>
        <w:rPr>
          <w:rStyle w:val="Rimandonotaapidipagina"/>
          <w:rFonts w:ascii="Century Gothic" w:hAnsi="Century Gothic"/>
          <w:b/>
          <w:sz w:val="28"/>
          <w:szCs w:val="28"/>
        </w:rPr>
        <w:footnoteReference w:id="1"/>
      </w:r>
      <w:r>
        <w:rPr>
          <w:rFonts w:ascii="Century Gothic" w:hAnsi="Century Gothic"/>
          <w:b/>
          <w:sz w:val="28"/>
          <w:szCs w:val="28"/>
        </w:rPr>
        <w:t>esterni</w:t>
      </w:r>
    </w:p>
    <w:p w14:paraId="7FF90E8D" w14:textId="77777777" w:rsidR="009E69D9" w:rsidRDefault="009E69D9" w:rsidP="0092567B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0B0399A" w14:textId="77777777" w:rsidR="009E69D9" w:rsidRDefault="009E69D9" w:rsidP="00903695">
      <w:pPr>
        <w:pStyle w:val="Titolo"/>
        <w:spacing w:before="0" w:after="0"/>
        <w:ind w:left="5103"/>
        <w:rPr>
          <w:rFonts w:ascii="Verdana" w:hAnsi="Verdana" w:cs="Times New Roman"/>
          <w:bCs/>
          <w:sz w:val="20"/>
        </w:rPr>
      </w:pPr>
      <w:r>
        <w:rPr>
          <w:rFonts w:ascii="Verdana" w:hAnsi="Verdana" w:cs="Times New Roman"/>
          <w:bCs/>
          <w:sz w:val="20"/>
        </w:rPr>
        <w:t xml:space="preserve">Al Responsabile per </w:t>
      </w:r>
      <w:r w:rsidR="00903695">
        <w:rPr>
          <w:rFonts w:ascii="Verdana" w:hAnsi="Verdana" w:cs="Times New Roman"/>
          <w:bCs/>
          <w:sz w:val="20"/>
        </w:rPr>
        <w:t xml:space="preserve">la Prevenzione della Corruzione </w:t>
      </w:r>
      <w:r>
        <w:rPr>
          <w:rFonts w:ascii="Verdana" w:hAnsi="Verdana" w:cs="Times New Roman"/>
          <w:bCs/>
          <w:sz w:val="20"/>
        </w:rPr>
        <w:t>e per la Trasparenza</w:t>
      </w:r>
    </w:p>
    <w:p w14:paraId="539E7E85" w14:textId="77777777" w:rsidR="009E69D9" w:rsidRDefault="009E69D9" w:rsidP="009E69D9">
      <w:pPr>
        <w:pStyle w:val="Titolo"/>
        <w:spacing w:before="0" w:after="0"/>
        <w:ind w:left="5103"/>
        <w:jc w:val="right"/>
        <w:rPr>
          <w:rFonts w:ascii="Verdana" w:hAnsi="Verdana" w:cs="Times New Roman"/>
          <w:bCs/>
          <w:sz w:val="20"/>
        </w:rPr>
      </w:pPr>
      <w:r>
        <w:rPr>
          <w:rFonts w:ascii="Verdana" w:hAnsi="Verdana" w:cs="Times New Roman"/>
          <w:bCs/>
          <w:sz w:val="20"/>
        </w:rPr>
        <w:t xml:space="preserve">del Comune di </w:t>
      </w:r>
      <w:r w:rsidR="00903695">
        <w:rPr>
          <w:rFonts w:ascii="Verdana" w:hAnsi="Verdana" w:cs="Times New Roman"/>
          <w:bCs/>
          <w:sz w:val="20"/>
        </w:rPr>
        <w:t>Rocca San Giovanni</w:t>
      </w:r>
      <w:r w:rsidR="00881B6A">
        <w:rPr>
          <w:rFonts w:ascii="Verdana" w:hAnsi="Verdana" w:cs="Times New Roman"/>
          <w:bCs/>
          <w:sz w:val="20"/>
        </w:rPr>
        <w:t xml:space="preserve"> </w:t>
      </w:r>
      <w:r>
        <w:rPr>
          <w:rFonts w:ascii="Verdana" w:hAnsi="Verdana" w:cs="Times New Roman"/>
          <w:bCs/>
          <w:sz w:val="20"/>
        </w:rPr>
        <w:t>(CH)</w:t>
      </w:r>
    </w:p>
    <w:p w14:paraId="0268894A" w14:textId="77777777" w:rsidR="00A23769" w:rsidRPr="005D5536" w:rsidRDefault="00A23769" w:rsidP="00A23769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5541"/>
      </w:tblGrid>
      <w:tr w:rsidR="00C93948" w:rsidRPr="00AE2542" w14:paraId="45DEFC48" w14:textId="77777777" w:rsidTr="00F951E4">
        <w:trPr>
          <w:trHeight w:val="589"/>
        </w:trPr>
        <w:tc>
          <w:tcPr>
            <w:tcW w:w="4925" w:type="dxa"/>
          </w:tcPr>
          <w:p w14:paraId="7F678E9B" w14:textId="77777777" w:rsidR="00C93948" w:rsidRPr="00AE2542" w:rsidRDefault="0002177B" w:rsidP="0002177B">
            <w:pPr>
              <w:spacing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DATI DELLO STAKEHOLDER</w:t>
            </w:r>
            <w:r w:rsidR="00C93948" w:rsidRPr="00AE2542">
              <w:rPr>
                <w:rFonts w:ascii="Century Gothic" w:hAnsi="Century Gothic"/>
                <w:b/>
              </w:rPr>
              <w:t xml:space="preserve"> (*)</w:t>
            </w:r>
          </w:p>
        </w:tc>
        <w:tc>
          <w:tcPr>
            <w:tcW w:w="5757" w:type="dxa"/>
          </w:tcPr>
          <w:p w14:paraId="42D6CF64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4DDD1E90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16811E8A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Cognome e Nome: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970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73080428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36EA6456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Indirizzo: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1E7" w14:textId="77777777" w:rsidR="0097171F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0B73C2E2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2DCF14A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15946B3E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F4F9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EBC7D6A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1216F09" w14:textId="77777777" w:rsidR="00C93948" w:rsidRDefault="00C93948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AAD8D3A" w14:textId="77777777" w:rsidR="00C93948" w:rsidRDefault="0097171F" w:rsidP="00F951E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C93948">
              <w:rPr>
                <w:rFonts w:ascii="Century Gothic" w:hAnsi="Century Gothic"/>
              </w:rPr>
              <w:t>nte/associazione</w:t>
            </w:r>
            <w:r w:rsidR="00C93948" w:rsidRPr="00AE2542">
              <w:rPr>
                <w:rFonts w:ascii="Century Gothic" w:hAnsi="Century Gothic"/>
              </w:rPr>
              <w:t>/organizzazione</w:t>
            </w:r>
            <w:r w:rsidR="00C93948">
              <w:rPr>
                <w:rFonts w:ascii="Century Gothic" w:hAnsi="Century Gothic"/>
              </w:rPr>
              <w:t>/altro</w:t>
            </w:r>
            <w:r w:rsidR="00C93948" w:rsidRPr="00AE2542">
              <w:rPr>
                <w:rFonts w:ascii="Century Gothic" w:hAnsi="Century Gothic"/>
              </w:rPr>
              <w:t>:</w:t>
            </w:r>
          </w:p>
          <w:p w14:paraId="2F0FC58F" w14:textId="77777777" w:rsidR="00C93948" w:rsidRPr="00AE2542" w:rsidRDefault="00C93948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07A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1B5FFD66" w14:textId="77777777" w:rsidTr="00C02622">
        <w:trPr>
          <w:trHeight w:val="804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4023FB9D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sede: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810A" w14:textId="77777777" w:rsidR="0097171F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0CFB2FA8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54C9E7E7" w14:textId="77777777" w:rsidTr="00F951E4">
        <w:trPr>
          <w:trHeight w:val="510"/>
        </w:trPr>
        <w:tc>
          <w:tcPr>
            <w:tcW w:w="4925" w:type="dxa"/>
            <w:vAlign w:val="center"/>
          </w:tcPr>
          <w:p w14:paraId="4C8902D4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5183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7C096EEB" w14:textId="77777777" w:rsidTr="00F951E4">
        <w:trPr>
          <w:trHeight w:val="510"/>
        </w:trPr>
        <w:tc>
          <w:tcPr>
            <w:tcW w:w="4925" w:type="dxa"/>
            <w:tcBorders>
              <w:right w:val="single" w:sz="4" w:space="0" w:color="auto"/>
            </w:tcBorders>
            <w:vAlign w:val="center"/>
          </w:tcPr>
          <w:p w14:paraId="60D27689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</w:rPr>
              <w:t>ruolo ricoperto nell’ente/associazione/organizzazione</w:t>
            </w:r>
            <w:r>
              <w:rPr>
                <w:rFonts w:ascii="Century Gothic" w:hAnsi="Century Gothic"/>
              </w:rPr>
              <w:t>/altro</w:t>
            </w:r>
            <w:r w:rsidRPr="00AE2542">
              <w:rPr>
                <w:rFonts w:ascii="Century Gothic" w:hAnsi="Century Gothic"/>
              </w:rPr>
              <w:t>: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C03" w14:textId="77777777" w:rsidR="00C93948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  <w:p w14:paraId="5F488454" w14:textId="77777777" w:rsidR="0097171F" w:rsidRPr="00AE2542" w:rsidRDefault="0097171F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64CF55D6" w14:textId="77777777" w:rsidTr="00F951E4">
        <w:trPr>
          <w:trHeight w:val="589"/>
        </w:trPr>
        <w:tc>
          <w:tcPr>
            <w:tcW w:w="4925" w:type="dxa"/>
          </w:tcPr>
          <w:p w14:paraId="10F11680" w14:textId="77777777" w:rsidR="005808FD" w:rsidRPr="00AE2542" w:rsidRDefault="005808FD" w:rsidP="00B0621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0BF8D9FC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C93948" w:rsidRPr="00AE2542" w14:paraId="629D7247" w14:textId="77777777" w:rsidTr="00F951E4">
        <w:trPr>
          <w:trHeight w:val="589"/>
        </w:trPr>
        <w:tc>
          <w:tcPr>
            <w:tcW w:w="4925" w:type="dxa"/>
          </w:tcPr>
          <w:p w14:paraId="011CE2EA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sz w:val="18"/>
              </w:rPr>
              <w:t xml:space="preserve">(*) </w:t>
            </w:r>
            <w:r w:rsidRPr="00AE2542">
              <w:rPr>
                <w:rFonts w:ascii="Century Gothic" w:hAnsi="Century Gothic"/>
                <w:i/>
                <w:sz w:val="18"/>
              </w:rPr>
              <w:t>campi da compilare obbligatoriamente</w:t>
            </w:r>
          </w:p>
        </w:tc>
        <w:tc>
          <w:tcPr>
            <w:tcW w:w="5757" w:type="dxa"/>
          </w:tcPr>
          <w:p w14:paraId="4C39DB43" w14:textId="77777777" w:rsidR="00C93948" w:rsidRPr="00AE2542" w:rsidRDefault="00C93948" w:rsidP="00F951E4">
            <w:pPr>
              <w:spacing w:line="240" w:lineRule="auto"/>
              <w:rPr>
                <w:rFonts w:ascii="Century Gothic" w:hAnsi="Century Gothic"/>
              </w:rPr>
            </w:pPr>
          </w:p>
        </w:tc>
      </w:tr>
      <w:tr w:rsidR="000025ED" w:rsidRPr="00AE2542" w14:paraId="2D39C785" w14:textId="77777777" w:rsidTr="00F951E4"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4D360A66" w14:textId="77777777" w:rsidR="000025ED" w:rsidRPr="00AE2542" w:rsidRDefault="000025ED" w:rsidP="00F951E4">
            <w:pPr>
              <w:spacing w:line="240" w:lineRule="auto"/>
              <w:rPr>
                <w:rFonts w:ascii="Century Gothic" w:hAnsi="Century Gothic"/>
              </w:rPr>
            </w:pPr>
            <w:r w:rsidRPr="00AE2542">
              <w:rPr>
                <w:rFonts w:ascii="Century Gothic" w:hAnsi="Century Gothic"/>
                <w:b/>
              </w:rPr>
              <w:t>PROPOST</w:t>
            </w:r>
            <w:r w:rsidR="00AB31AE">
              <w:rPr>
                <w:rFonts w:ascii="Century Gothic" w:hAnsi="Century Gothic"/>
                <w:b/>
              </w:rPr>
              <w:t>E/SUGGERIMEN</w:t>
            </w:r>
            <w:r w:rsidR="00274822">
              <w:rPr>
                <w:rFonts w:ascii="Century Gothic" w:hAnsi="Century Gothic"/>
                <w:b/>
              </w:rPr>
              <w:t>T</w:t>
            </w:r>
            <w:r w:rsidR="00AB31AE">
              <w:rPr>
                <w:rFonts w:ascii="Century Gothic" w:hAnsi="Century Gothic"/>
                <w:b/>
              </w:rPr>
              <w:t>I</w:t>
            </w:r>
            <w:r>
              <w:rPr>
                <w:rFonts w:ascii="Century Gothic" w:hAnsi="Century Gothic"/>
                <w:b/>
              </w:rPr>
              <w:t>/OSSERVAZIONI</w:t>
            </w:r>
          </w:p>
        </w:tc>
      </w:tr>
      <w:tr w:rsidR="000025ED" w:rsidRPr="00AE2542" w14:paraId="422847BF" w14:textId="77777777" w:rsidTr="00F951E4"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257" w14:textId="77777777" w:rsidR="00A37714" w:rsidRDefault="00A37714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7208AFD8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24EF32B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9D3A2A5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7136E9C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F8701E9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960F3B4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77212BD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E45A809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14C5722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8B7827A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131554F8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34696EFC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4BD37890" w14:textId="77777777" w:rsidR="000025ED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0AC4FCF0" w14:textId="77777777" w:rsidR="000025ED" w:rsidRPr="00AE2542" w:rsidRDefault="000025ED" w:rsidP="00F951E4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1E554BF2" w14:textId="77777777" w:rsidR="005E41A5" w:rsidRDefault="005E41A5" w:rsidP="00C93948"/>
    <w:p w14:paraId="494F496C" w14:textId="77777777" w:rsidR="00C02622" w:rsidRPr="00C02622" w:rsidRDefault="00C02622" w:rsidP="00C02622">
      <w:pPr>
        <w:spacing w:after="0"/>
        <w:jc w:val="center"/>
        <w:rPr>
          <w:rStyle w:val="Enfasigrassetto"/>
          <w:rFonts w:ascii="Times New Roman" w:eastAsiaTheme="minorEastAsia" w:hAnsi="Times New Roman" w:cs="Times New Roman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INFORMATIVA SUL TRATTAMENTO DEI DATI PERSONALI</w:t>
      </w:r>
    </w:p>
    <w:p w14:paraId="01C08B28" w14:textId="77777777" w:rsidR="00C02622" w:rsidRPr="00C02622" w:rsidRDefault="00C02622" w:rsidP="00C02622">
      <w:pPr>
        <w:spacing w:after="0"/>
        <w:jc w:val="center"/>
        <w:rPr>
          <w:rStyle w:val="Enfasigrassetto"/>
          <w:rFonts w:ascii="Times New Roman" w:eastAsiaTheme="minorEastAsia" w:hAnsi="Times New Roman" w:cs="Times New Roman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(fornita quando i dati personali sono raccolti presso l'interessato, ai sensi dell'art. 13 del Reg. (UE) 2016/ 679)</w:t>
      </w:r>
    </w:p>
    <w:p w14:paraId="52A7259E" w14:textId="77777777" w:rsidR="00C02622" w:rsidRDefault="00C02622" w:rsidP="00C02622">
      <w:pPr>
        <w:spacing w:after="0"/>
        <w:rPr>
          <w:rStyle w:val="Enfasigrassetto"/>
          <w:rFonts w:ascii="Times New Roman" w:eastAsiaTheme="minorEastAsia" w:hAnsi="Times New Roman" w:cs="Times New Roman"/>
          <w:lang w:eastAsia="it-IT"/>
        </w:rPr>
      </w:pPr>
    </w:p>
    <w:p w14:paraId="715AFF0E" w14:textId="77777777" w:rsidR="00903695" w:rsidRDefault="00C02622" w:rsidP="00903695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Ai sensi del Regolamento (UE) 2016/679 (di seguito "GDPR"), queste informazioni descrivono le modalità di trattamento dei dati personali che gli interessati conferiscono al Titolare.</w:t>
      </w:r>
    </w:p>
    <w:p w14:paraId="4AF7B911" w14:textId="77777777" w:rsidR="00903695" w:rsidRDefault="00903695" w:rsidP="00903695">
      <w:pPr>
        <w:spacing w:after="0"/>
        <w:jc w:val="both"/>
        <w:rPr>
          <w:rFonts w:ascii="Times New Roman" w:eastAsiaTheme="minorEastAsia" w:hAnsi="Times New Roman" w:cs="Times New Roman"/>
          <w:b/>
          <w:bCs/>
          <w:lang w:eastAsia="it-IT"/>
        </w:rPr>
      </w:pPr>
      <w:r w:rsidRPr="00903695">
        <w:rPr>
          <w:rFonts w:ascii="Times New Roman" w:eastAsiaTheme="minorEastAsia" w:hAnsi="Times New Roman" w:cs="Times New Roman"/>
          <w:b/>
          <w:bCs/>
          <w:lang w:eastAsia="it-IT"/>
        </w:rPr>
        <w:t>TITOLARE DEL TRATTAMENTO</w:t>
      </w:r>
      <w:r>
        <w:rPr>
          <w:rFonts w:ascii="Times New Roman" w:eastAsiaTheme="minorEastAsia" w:hAnsi="Times New Roman" w:cs="Times New Roman"/>
          <w:b/>
          <w:bCs/>
          <w:lang w:eastAsia="it-IT"/>
        </w:rPr>
        <w:t>:</w:t>
      </w:r>
      <w:r w:rsidRPr="00903695">
        <w:rPr>
          <w:rFonts w:ascii="Times New Roman" w:eastAsiaTheme="minorEastAsia" w:hAnsi="Times New Roman" w:cs="Times New Roman"/>
          <w:b/>
          <w:bCs/>
          <w:lang w:eastAsia="it-IT"/>
        </w:rPr>
        <w:t xml:space="preserve"> </w:t>
      </w:r>
      <w:r w:rsidRPr="00903695">
        <w:rPr>
          <w:rFonts w:ascii="Times New Roman" w:eastAsiaTheme="minorEastAsia" w:hAnsi="Times New Roman" w:cs="Times New Roman"/>
          <w:bCs/>
          <w:lang w:eastAsia="it-IT"/>
        </w:rPr>
        <w:t>Titolare del trattamento dei tuoi dati personali è il Comune di Rocca San Giovanni con sede in Piazza degli Eroi,14 – 66020 – Rocca San Giovanni (CH</w:t>
      </w:r>
      <w:proofErr w:type="gramStart"/>
      <w:r w:rsidRPr="00903695">
        <w:rPr>
          <w:rFonts w:ascii="Times New Roman" w:eastAsiaTheme="minorEastAsia" w:hAnsi="Times New Roman" w:cs="Times New Roman"/>
          <w:bCs/>
          <w:lang w:eastAsia="it-IT"/>
        </w:rPr>
        <w:t>) ,</w:t>
      </w:r>
      <w:proofErr w:type="gramEnd"/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 e–mail: </w:t>
      </w:r>
      <w:hyperlink r:id="rId6" w:history="1">
        <w:r w:rsidR="00034B8D" w:rsidRPr="00D5185C">
          <w:rPr>
            <w:rStyle w:val="Collegamentoipertestuale"/>
            <w:rFonts w:ascii="Times New Roman" w:eastAsiaTheme="minorEastAsia" w:hAnsi="Times New Roman" w:cs="Times New Roman"/>
            <w:bCs/>
            <w:lang w:eastAsia="it-IT"/>
          </w:rPr>
          <w:t>protocollo@comuneroccasangiovanni.it</w:t>
        </w:r>
      </w:hyperlink>
    </w:p>
    <w:p w14:paraId="1C839A1E" w14:textId="77777777" w:rsidR="00903695" w:rsidRDefault="00903695" w:rsidP="00903695">
      <w:pPr>
        <w:spacing w:after="0"/>
        <w:jc w:val="both"/>
        <w:rPr>
          <w:rFonts w:ascii="Times New Roman" w:eastAsiaTheme="minorEastAsia" w:hAnsi="Times New Roman" w:cs="Times New Roman"/>
          <w:b/>
          <w:bCs/>
          <w:lang w:eastAsia="it-IT"/>
        </w:rPr>
      </w:pPr>
      <w:r w:rsidRPr="00903695">
        <w:rPr>
          <w:rFonts w:ascii="Times New Roman" w:eastAsiaTheme="minorEastAsia" w:hAnsi="Times New Roman" w:cs="Times New Roman"/>
          <w:b/>
          <w:bCs/>
          <w:lang w:eastAsia="it-IT"/>
        </w:rPr>
        <w:t>RESPONSABILE DELLA PROTEZIONE DEI DATI PERSONALI</w:t>
      </w:r>
      <w:r>
        <w:rPr>
          <w:rFonts w:ascii="Times New Roman" w:eastAsiaTheme="minorEastAsia" w:hAnsi="Times New Roman" w:cs="Times New Roman"/>
          <w:b/>
          <w:bCs/>
          <w:lang w:eastAsia="it-IT"/>
        </w:rPr>
        <w:t xml:space="preserve">: </w:t>
      </w:r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Il Comune di Rocca San Giovanni ha nominato Responsabile della Protezione dei dati personali (Data </w:t>
      </w:r>
      <w:proofErr w:type="spellStart"/>
      <w:r w:rsidRPr="00903695">
        <w:rPr>
          <w:rFonts w:ascii="Times New Roman" w:eastAsiaTheme="minorEastAsia" w:hAnsi="Times New Roman" w:cs="Times New Roman"/>
          <w:bCs/>
          <w:lang w:eastAsia="it-IT"/>
        </w:rPr>
        <w:t>Protection</w:t>
      </w:r>
      <w:proofErr w:type="spellEnd"/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 </w:t>
      </w:r>
      <w:proofErr w:type="spellStart"/>
      <w:r w:rsidRPr="00903695">
        <w:rPr>
          <w:rFonts w:ascii="Times New Roman" w:eastAsiaTheme="minorEastAsia" w:hAnsi="Times New Roman" w:cs="Times New Roman"/>
          <w:bCs/>
          <w:lang w:eastAsia="it-IT"/>
        </w:rPr>
        <w:t>Officer</w:t>
      </w:r>
      <w:proofErr w:type="spellEnd"/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 - DPO) </w:t>
      </w:r>
      <w:proofErr w:type="spellStart"/>
      <w:r w:rsidRPr="00903695">
        <w:rPr>
          <w:rFonts w:ascii="Times New Roman" w:eastAsiaTheme="minorEastAsia" w:hAnsi="Times New Roman" w:cs="Times New Roman"/>
          <w:bCs/>
          <w:lang w:eastAsia="it-IT"/>
        </w:rPr>
        <w:t>l’Ing</w:t>
      </w:r>
      <w:proofErr w:type="spellEnd"/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. Massimo </w:t>
      </w:r>
      <w:proofErr w:type="gramStart"/>
      <w:r w:rsidRPr="00903695">
        <w:rPr>
          <w:rFonts w:ascii="Times New Roman" w:eastAsiaTheme="minorEastAsia" w:hAnsi="Times New Roman" w:cs="Times New Roman"/>
          <w:bCs/>
          <w:lang w:eastAsia="it-IT"/>
        </w:rPr>
        <w:t>Staniscia</w:t>
      </w:r>
      <w:proofErr w:type="gramEnd"/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 il quale è reperibile all’indirizzo di posta elettronica: </w:t>
      </w:r>
      <w:hyperlink r:id="rId7" w:history="1">
        <w:r w:rsidRPr="00D474B8">
          <w:rPr>
            <w:rStyle w:val="Collegamentoipertestuale"/>
            <w:rFonts w:ascii="Times New Roman" w:eastAsiaTheme="minorEastAsia" w:hAnsi="Times New Roman" w:cs="Times New Roman"/>
            <w:bCs/>
            <w:lang w:eastAsia="it-IT"/>
          </w:rPr>
          <w:t>dpo.massimo.staniscia@gmail.com</w:t>
        </w:r>
      </w:hyperlink>
    </w:p>
    <w:p w14:paraId="7FBC3BAC" w14:textId="77777777" w:rsidR="00903695" w:rsidRDefault="00903695" w:rsidP="00903695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903695">
        <w:rPr>
          <w:rFonts w:ascii="Times New Roman" w:eastAsiaTheme="minorEastAsia" w:hAnsi="Times New Roman" w:cs="Times New Roman"/>
          <w:b/>
          <w:bCs/>
          <w:lang w:eastAsia="it-IT"/>
        </w:rPr>
        <w:t>MODALITÀ DI ESERCIZIO DEI DIRITTI</w:t>
      </w:r>
      <w:r>
        <w:rPr>
          <w:rFonts w:ascii="Times New Roman" w:eastAsiaTheme="minorEastAsia" w:hAnsi="Times New Roman" w:cs="Times New Roman"/>
          <w:b/>
          <w:bCs/>
          <w:lang w:eastAsia="it-IT"/>
        </w:rPr>
        <w:t xml:space="preserve">: </w:t>
      </w:r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Per esercitare i </w:t>
      </w:r>
      <w:r>
        <w:rPr>
          <w:rFonts w:ascii="Times New Roman" w:eastAsiaTheme="minorEastAsia" w:hAnsi="Times New Roman" w:cs="Times New Roman"/>
          <w:bCs/>
          <w:lang w:eastAsia="it-IT"/>
        </w:rPr>
        <w:t xml:space="preserve">propri </w:t>
      </w:r>
      <w:r w:rsidRPr="00903695">
        <w:rPr>
          <w:rFonts w:ascii="Times New Roman" w:eastAsiaTheme="minorEastAsia" w:hAnsi="Times New Roman" w:cs="Times New Roman"/>
          <w:bCs/>
          <w:lang w:eastAsia="it-IT"/>
        </w:rPr>
        <w:t xml:space="preserve">diritti l’Interessato potrà rivolgersi al Titolare o al DPO scrivendo a: COMUNE DI ROCCA SAN GIOVANNI Piazza degli Eroi, 14 66020 Rocca San Giovanni ovvero al DPO Ing. Massimo Staniscia inviando una e-mail a </w:t>
      </w:r>
      <w:hyperlink r:id="rId8" w:history="1">
        <w:r w:rsidRPr="00D474B8">
          <w:rPr>
            <w:rStyle w:val="Collegamentoipertestuale"/>
            <w:rFonts w:ascii="Times New Roman" w:eastAsiaTheme="minorEastAsia" w:hAnsi="Times New Roman" w:cs="Times New Roman"/>
            <w:bCs/>
            <w:lang w:eastAsia="it-IT"/>
          </w:rPr>
          <w:t>dpo.massimo.staniscia@gmail.com</w:t>
        </w:r>
      </w:hyperlink>
      <w:r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 </w:t>
      </w:r>
    </w:p>
    <w:p w14:paraId="734A4053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Finalità: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 dati dell'interessato sono raccolti per la finalità determinata, esplicita e legittima relativa alla gestione del processo/procedimento/attività di:</w:t>
      </w: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 </w:t>
      </w:r>
      <w:r w:rsidR="005B339C">
        <w:rPr>
          <w:rStyle w:val="Enfasigrassetto"/>
          <w:rFonts w:ascii="Times New Roman" w:eastAsiaTheme="minorEastAsia" w:hAnsi="Times New Roman" w:cs="Times New Roman"/>
          <w:lang w:eastAsia="it-IT"/>
        </w:rPr>
        <w:t>PIAO 2023/2025 R</w:t>
      </w:r>
      <w:r w:rsidR="005B339C" w:rsidRPr="00927988">
        <w:rPr>
          <w:b/>
          <w:bCs/>
          <w:color w:val="000000"/>
        </w:rPr>
        <w:t>ischi corruttivi e trasparenza</w:t>
      </w: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.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Successivamente alla raccolta, i dati sono trattati in modo che non sia incompatibile con la </w:t>
      </w:r>
      <w:proofErr w:type="gramStart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predetta</w:t>
      </w:r>
      <w:proofErr w:type="gramEnd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 finalità. Un ulteriore trattamento, a fini di archiviazione nel pubblico interesse, di ricerca scientifica o storica o a fini statistici non è, conformemente all'articolo 89, paragrafo 1 GDRP, considerato incompatibile con le finalità iniziali. I dati acquisiti vengono trattati esclusivamente per la finalità di gestione del processo/procedimento amministrativo per il quale vengono raccolti, incluse le fasi di controllo e monitoraggio, e possono essere trattati anche per la gestione dei processi/procedimenti connessi e trasversali, e relativi al controllo di qualità del servizio e alla misurazione e valutazione della performance. I dati possono essere trattati, altresì,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finalità diversa da quella per cui essi sono stati raccolti, prima di tale ulteriore trattamento fornisce all'interessato informazioni in merito a tale diversa finalità e ogni ulteriore informazione pertinente. Si precisa, altresì, che i trattamenti di dati personali che rientrano nelle materie elencate nell’art. 2-sexies, c. 2, D.lgs. 196/2003, si considerano di rilevante interesse pubblico.</w:t>
      </w:r>
    </w:p>
    <w:p w14:paraId="0292A053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Base giuridica:</w:t>
      </w:r>
      <w:r w:rsidR="00903695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I trattamenti sono necessari per l'esecuzione di un compito di interesse pubblico o connesso all'esercizio di pubblici poteri di cui è investito il titolare del trattamento (L. 190/2012 e decreti delegati) </w:t>
      </w:r>
    </w:p>
    <w:p w14:paraId="4E1D407B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Legittimi interessi: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Non si applica al trattamento di dati effettuato dalle autorità pubbliche, nell'esecuzione dei loro compiti, la condizione di liceità del legittimo </w:t>
      </w:r>
      <w:proofErr w:type="gramStart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interesse.-</w:t>
      </w:r>
      <w:proofErr w:type="gramEnd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 </w:t>
      </w:r>
    </w:p>
    <w:p w14:paraId="533F8E98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Categorie di destinatari: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 soggetti che possono essere destinatari della comunicazione dei dati sono:</w:t>
      </w:r>
    </w:p>
    <w:p w14:paraId="484E3AE1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- altri Uffici/Servizi del titolare; </w:t>
      </w:r>
    </w:p>
    <w:p w14:paraId="7C35A586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finalità del trattamento, e che possono assumere il ruolo di responsabile o contitolare del trattamento: ANAC;</w:t>
      </w:r>
    </w:p>
    <w:p w14:paraId="311BF314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- soggetti privati a cui i dati vanno comunicati per assolvere alla finalità del trattamento, e che possono assumere il ruolo di responsabile o contitolare del trattamento. </w:t>
      </w:r>
    </w:p>
    <w:p w14:paraId="1849013D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lastRenderedPageBreak/>
        <w:t>Al di fuori di queste ipotesi i dati non saranno comunicati a terzi né diffusi, fatti salvi i casi in cui si renda necessario comunicarli ad altri soggetti coinvolti nell’attività istruttoria e nei casi specificamente previsti specificamente previsti dal diritto nazionale o dell'Unione europea.</w:t>
      </w:r>
    </w:p>
    <w:p w14:paraId="43C132C3" w14:textId="77777777" w:rsidR="00C02622" w:rsidRPr="00C02622" w:rsidRDefault="00C02622" w:rsidP="00C02622">
      <w:pPr>
        <w:spacing w:after="0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Trasferimento: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 dati personali, oggetto di trattamento, non vengono trasferiti a un paese terzo o a un'organizzazione internazionale.</w:t>
      </w:r>
    </w:p>
    <w:p w14:paraId="65C5461E" w14:textId="77777777" w:rsidR="00C02622" w:rsidRPr="00C02622" w:rsidRDefault="00C02622" w:rsidP="00C02622">
      <w:pPr>
        <w:spacing w:after="0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Conservazione:</w:t>
      </w:r>
      <w:r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</w:t>
      </w:r>
      <w:proofErr w:type="spellStart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lett.e</w:t>
      </w:r>
      <w:proofErr w:type="spellEnd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) del Regolamento) e in conformità alle norme sulla conservazione della documentazione amministrativa.</w:t>
      </w:r>
    </w:p>
    <w:p w14:paraId="5C1FE096" w14:textId="77777777" w:rsidR="00C02622" w:rsidRPr="00C02622" w:rsidRDefault="00C02622" w:rsidP="00903695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903695">
        <w:rPr>
          <w:rStyle w:val="Enfasigrassetto"/>
          <w:rFonts w:ascii="Times New Roman" w:eastAsiaTheme="minorEastAsia" w:hAnsi="Times New Roman" w:cs="Times New Roman"/>
          <w:lang w:eastAsia="it-IT"/>
        </w:rPr>
        <w:t>Diritti dell'interessato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: L'interessato può esercitare il diritto di chiedere l'accesso ai dati personali; chiedere la rettifica; chiedere la cancellazione ("diritto all'oblio"); chiedere la limitazione del trattamento; chiedere la portabilità dei dati; di opporsi al trattamento; di non essere sottoposto a processo decisionale automatizzato, compresa la profilazione. </w:t>
      </w:r>
    </w:p>
    <w:p w14:paraId="4DF7C5B7" w14:textId="77777777" w:rsidR="00C02622" w:rsidRPr="00C02622" w:rsidRDefault="00C02622" w:rsidP="00C02622">
      <w:pPr>
        <w:spacing w:after="0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Diritto di revocare il consenso:</w:t>
      </w:r>
      <w:r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Qualora il trattamento sia basato sul consenso, l'interessato ha diritto di revocare il consenso in qualsiasi momento senza pregiudicare la liceità del trattamento basata sul consenso prestato prima della revoca </w:t>
      </w:r>
    </w:p>
    <w:p w14:paraId="3568D48C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>Diritto di reclamo:</w:t>
      </w:r>
      <w:r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se l'interessato ritiene che il trattamento dei dati personali </w:t>
      </w:r>
      <w:proofErr w:type="gramStart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viene effettuato</w:t>
      </w:r>
      <w:proofErr w:type="gramEnd"/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 in violazione di quanto previsto dal GDPR, lo stesso ha il diritto di proporre reclamo al Garante, come previsto dall'art. 77 GDPR stesso, o di adire le opportune sedi giudiziarie (art. 79 GDPR) </w:t>
      </w:r>
    </w:p>
    <w:p w14:paraId="11AEDB40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Conferimento: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Il conferimento è obbligatorio, e l'eventuale rifiuto comporta l’impossibilità di gestire il processo/procedimento/attività nel cui ambito vanno trattati i dati.</w:t>
      </w:r>
    </w:p>
    <w:p w14:paraId="7C1DD84C" w14:textId="77777777" w:rsidR="00C02622" w:rsidRPr="00C02622" w:rsidRDefault="00C02622" w:rsidP="00C02622">
      <w:pPr>
        <w:spacing w:after="0"/>
        <w:jc w:val="both"/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Processo decisionale automatizzato e profilazione: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 xml:space="preserve">l'interessato ha il diritto di non essere sottoposto a una decisione basata unicamente sul trattamento automatizzato, compresa la profilazione, che produca effetti giuridici che lo riguardano o che incida in modo analogo significativamente sulla Sua persona, salvi i casi previsti dal GDPR. </w:t>
      </w:r>
    </w:p>
    <w:p w14:paraId="1FFFE8B4" w14:textId="77777777" w:rsidR="00C93948" w:rsidRPr="00C02622" w:rsidRDefault="00C02622" w:rsidP="00C02622">
      <w:pPr>
        <w:spacing w:after="0"/>
        <w:jc w:val="both"/>
      </w:pPr>
      <w:r w:rsidRPr="00C02622">
        <w:rPr>
          <w:rStyle w:val="Enfasigrassetto"/>
          <w:rFonts w:ascii="Times New Roman" w:eastAsiaTheme="minorEastAsia" w:hAnsi="Times New Roman" w:cs="Times New Roman"/>
          <w:lang w:eastAsia="it-IT"/>
        </w:rPr>
        <w:t xml:space="preserve">Ulteriori informazioni: </w:t>
      </w:r>
      <w:r w:rsidRPr="00C02622">
        <w:rPr>
          <w:rStyle w:val="Enfasigrassetto"/>
          <w:rFonts w:ascii="Times New Roman" w:eastAsiaTheme="minorEastAsia" w:hAnsi="Times New Roman" w:cs="Times New Roman"/>
          <w:b w:val="0"/>
          <w:lang w:eastAsia="it-IT"/>
        </w:rPr>
        <w:t>In relazione alle finalità sopra descritte, i dati personali, contenuti in fascicoli, archivi/banche dati elettroniche e cartacee, sono trattati mediante strumenti elettronici, e senza strumenti elettronici, con modalità digitali e analogiche, e sono trasmessi attraverso reti non telematiche e telematiche unicamente dai soggetti designati e autorizzati al trattamento, operanti presso il titolare del trattamento, nonché dai responsabili e contitolari del trattamento. A tutela dei dati, il Titolare adotta tutte le misure di sicurezza, tecniche e organizzative, indicate dal Regolamento, dal D. Lgs. n. 196/2003, dai provvedimenti del Garante, e definite dallo stesso titolare in base al principio di responsabilizzazione.</w:t>
      </w:r>
    </w:p>
    <w:p w14:paraId="378EF611" w14:textId="77777777" w:rsidR="003667E1" w:rsidRPr="00C02622" w:rsidRDefault="003667E1" w:rsidP="00C02622">
      <w:pPr>
        <w:spacing w:after="0" w:line="240" w:lineRule="auto"/>
        <w:jc w:val="both"/>
      </w:pPr>
    </w:p>
    <w:sectPr w:rsidR="003667E1" w:rsidRPr="00C02622" w:rsidSect="00F95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E58C" w14:textId="77777777" w:rsidR="00EA68B7" w:rsidRDefault="00EA68B7" w:rsidP="0067618C">
      <w:pPr>
        <w:spacing w:after="0" w:line="240" w:lineRule="auto"/>
      </w:pPr>
      <w:r>
        <w:separator/>
      </w:r>
    </w:p>
  </w:endnote>
  <w:endnote w:type="continuationSeparator" w:id="0">
    <w:p w14:paraId="6E26BB21" w14:textId="77777777" w:rsidR="00EA68B7" w:rsidRDefault="00EA68B7" w:rsidP="006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F5B7" w14:textId="77777777" w:rsidR="00EA68B7" w:rsidRDefault="00EA68B7" w:rsidP="0067618C">
      <w:pPr>
        <w:spacing w:after="0" w:line="240" w:lineRule="auto"/>
      </w:pPr>
      <w:r>
        <w:separator/>
      </w:r>
    </w:p>
  </w:footnote>
  <w:footnote w:type="continuationSeparator" w:id="0">
    <w:p w14:paraId="163EEA7D" w14:textId="77777777" w:rsidR="00EA68B7" w:rsidRDefault="00EA68B7" w:rsidP="0067618C">
      <w:pPr>
        <w:spacing w:after="0" w:line="240" w:lineRule="auto"/>
      </w:pPr>
      <w:r>
        <w:continuationSeparator/>
      </w:r>
    </w:p>
  </w:footnote>
  <w:footnote w:id="1">
    <w:p w14:paraId="76B13390" w14:textId="77777777" w:rsidR="008C448A" w:rsidRDefault="008C448A" w:rsidP="0092567B">
      <w:pPr>
        <w:pStyle w:val="Testonotaapidipagina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 w:rsidRPr="00494703">
        <w:rPr>
          <w:rFonts w:ascii="Century Gothic" w:hAnsi="Century Gothic"/>
          <w:sz w:val="22"/>
          <w:szCs w:val="22"/>
        </w:rPr>
        <w:t>Con il termine stakeholder (o portato</w:t>
      </w:r>
      <w:r>
        <w:rPr>
          <w:rFonts w:ascii="Century Gothic" w:hAnsi="Century Gothic"/>
          <w:sz w:val="22"/>
          <w:szCs w:val="22"/>
        </w:rPr>
        <w:t>re di interesse) si individua il</w:t>
      </w:r>
      <w:r w:rsidRPr="00494703">
        <w:rPr>
          <w:rFonts w:ascii="Century Gothic" w:hAnsi="Century Gothic"/>
          <w:sz w:val="22"/>
          <w:szCs w:val="22"/>
        </w:rPr>
        <w:t xml:space="preserve"> soggetto (o un gruppo di soggetti) influente nei confronti di un'iniziativa</w:t>
      </w:r>
      <w:r>
        <w:rPr>
          <w:rFonts w:ascii="Century Gothic" w:hAnsi="Century Gothic"/>
          <w:sz w:val="22"/>
          <w:szCs w:val="22"/>
        </w:rPr>
        <w:t xml:space="preserve"> di elaborazione del</w:t>
      </w:r>
      <w:r w:rsidR="005B339C">
        <w:rPr>
          <w:rFonts w:ascii="Century Gothic" w:hAnsi="Century Gothic"/>
          <w:sz w:val="22"/>
          <w:szCs w:val="22"/>
        </w:rPr>
        <w:t xml:space="preserve"> PIAO 2023/2025 Sezione Rischi corruttivi e trasparenza.</w:t>
      </w:r>
    </w:p>
    <w:p w14:paraId="07140078" w14:textId="77777777" w:rsidR="008C448A" w:rsidRDefault="008C448A" w:rsidP="0092567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48"/>
    <w:rsid w:val="000025ED"/>
    <w:rsid w:val="0002177B"/>
    <w:rsid w:val="00034B8D"/>
    <w:rsid w:val="00043D1A"/>
    <w:rsid w:val="000B3707"/>
    <w:rsid w:val="000C61F0"/>
    <w:rsid w:val="00131C8E"/>
    <w:rsid w:val="001D28C3"/>
    <w:rsid w:val="001E3691"/>
    <w:rsid w:val="00232595"/>
    <w:rsid w:val="00255EFB"/>
    <w:rsid w:val="00274822"/>
    <w:rsid w:val="002C6C54"/>
    <w:rsid w:val="003466CF"/>
    <w:rsid w:val="003667E1"/>
    <w:rsid w:val="003802B4"/>
    <w:rsid w:val="003C682D"/>
    <w:rsid w:val="00441AA4"/>
    <w:rsid w:val="00493777"/>
    <w:rsid w:val="005038B9"/>
    <w:rsid w:val="005129BF"/>
    <w:rsid w:val="0054648F"/>
    <w:rsid w:val="005808FD"/>
    <w:rsid w:val="005B339C"/>
    <w:rsid w:val="005D5536"/>
    <w:rsid w:val="005E41A5"/>
    <w:rsid w:val="00627675"/>
    <w:rsid w:val="0067618C"/>
    <w:rsid w:val="0069435C"/>
    <w:rsid w:val="006B6B22"/>
    <w:rsid w:val="006E0E26"/>
    <w:rsid w:val="006E3B7B"/>
    <w:rsid w:val="007002AD"/>
    <w:rsid w:val="00726F55"/>
    <w:rsid w:val="00771B67"/>
    <w:rsid w:val="007A7F26"/>
    <w:rsid w:val="007B1FF7"/>
    <w:rsid w:val="007D215D"/>
    <w:rsid w:val="007D670C"/>
    <w:rsid w:val="007F432C"/>
    <w:rsid w:val="008173D5"/>
    <w:rsid w:val="00857233"/>
    <w:rsid w:val="00881B6A"/>
    <w:rsid w:val="008C448A"/>
    <w:rsid w:val="00903695"/>
    <w:rsid w:val="0092567B"/>
    <w:rsid w:val="0097171F"/>
    <w:rsid w:val="009D1EA5"/>
    <w:rsid w:val="009E69D9"/>
    <w:rsid w:val="00A23769"/>
    <w:rsid w:val="00A37714"/>
    <w:rsid w:val="00AB31AE"/>
    <w:rsid w:val="00AF5577"/>
    <w:rsid w:val="00B0153A"/>
    <w:rsid w:val="00B06217"/>
    <w:rsid w:val="00B8484F"/>
    <w:rsid w:val="00C02622"/>
    <w:rsid w:val="00C93948"/>
    <w:rsid w:val="00CE5C04"/>
    <w:rsid w:val="00DD5D20"/>
    <w:rsid w:val="00E60440"/>
    <w:rsid w:val="00EA68B7"/>
    <w:rsid w:val="00EE03BC"/>
    <w:rsid w:val="00F05CEB"/>
    <w:rsid w:val="00F43F06"/>
    <w:rsid w:val="00F65DA7"/>
    <w:rsid w:val="00F67C7D"/>
    <w:rsid w:val="00F951E4"/>
    <w:rsid w:val="00FB1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C9FC3"/>
  <w15:docId w15:val="{9D606827-DDAA-44F0-8FAB-1614799C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94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18C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7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618C"/>
    <w:rPr>
      <w:rFonts w:eastAsiaTheme="minorHAns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2376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769"/>
    <w:rPr>
      <w:rFonts w:eastAsiaTheme="minorHAns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23769"/>
    <w:rPr>
      <w:vertAlign w:val="superscript"/>
    </w:rPr>
  </w:style>
  <w:style w:type="paragraph" w:customStyle="1" w:styleId="COL">
    <w:name w:val="COL"/>
    <w:basedOn w:val="Normale"/>
    <w:rsid w:val="00FB1410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B14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76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7675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9E69D9"/>
    <w:pPr>
      <w:keepNext/>
      <w:keepLines/>
      <w:tabs>
        <w:tab w:val="right" w:pos="9639"/>
      </w:tabs>
      <w:suppressAutoHyphens/>
      <w:spacing w:before="240" w:after="240" w:line="320" w:lineRule="atLeast"/>
    </w:pPr>
    <w:rPr>
      <w:rFonts w:ascii="Arial Black" w:eastAsia="Times New Roman" w:hAnsi="Arial Black" w:cs="Arial Black"/>
      <w:spacing w:val="-10"/>
      <w:kern w:val="2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E69D9"/>
    <w:rPr>
      <w:rFonts w:ascii="Arial Black" w:eastAsia="Times New Roman" w:hAnsi="Arial Black" w:cs="Arial Black"/>
      <w:spacing w:val="-10"/>
      <w:kern w:val="2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massimo.stanisci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.massimo.stanisc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omuneroccasangiovann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PIAO-2023-2025-Modello-stakeholders-esterni</dc:title>
  <dc:creator>Comune di Rocca San Giovanni</dc:creator>
  <cp:lastModifiedBy>Francesco D'Angelo</cp:lastModifiedBy>
  <cp:revision>2</cp:revision>
  <dcterms:created xsi:type="dcterms:W3CDTF">2023-03-21T14:29:00Z</dcterms:created>
  <dcterms:modified xsi:type="dcterms:W3CDTF">2023-03-21T14:29:00Z</dcterms:modified>
</cp:coreProperties>
</file>